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211.xml.htm"/>
      <w:bookmarkStart w:id="1" w:name="kswkform4_17830252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Bjornstad Henrik Waersted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DRIVERS EDGE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TRAVERSE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49684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Hagerty, Inc.</w:t>
              </w:r>
            </w:hyperlink>
            <w:r>
              <w:rPr/>
              <w:t xml:space="preserve"> [ </w:t>
            </w:r>
            <w:r>
              <w:rPr>
                <w:rFonts w:ascii="Times;serif" w:hAnsi="Times;serif"/>
                <w:color w:val="0000FF"/>
                <w:sz w:val="24"/>
                <w:shd w:fill="FFFFFF" w:val="clear"/>
              </w:rPr>
              <w:t>HGTY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10,114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of Hagerty, Inc. (the "Issuer") underlying Restricted Stock Units ("RSUs") acquired by the Reporting Person under the Issuer's 2021 Equity Incentive Plan. The RSUs vest on July 1, 2027, subject to the Reporting Person's continued service with the Issuer, with exceptions for death or disability.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Tracey Derenzy,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8701" TargetMode="External"/><Relationship Id="rId5" Type="http://schemas.openxmlformats.org/officeDocument/2006/relationships/hyperlink" Target="http://www.sec.gov/cgi-bin/browse-edgar?action=getcompany&amp;CIK=0001840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3334</Characters>
  <CharactersWithSpaces>3889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